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imes New Roman" w:hAnsi="Cambria" w:cs="Times New Roman"/>
          <w:sz w:val="72"/>
          <w:szCs w:val="72"/>
          <w:lang w:eastAsia="en-GB"/>
        </w:rPr>
        <w:id w:val="250630039"/>
        <w:docPartObj>
          <w:docPartGallery w:val="Cover Pages"/>
          <w:docPartUnique/>
        </w:docPartObj>
      </w:sdtPr>
      <w:sdtEndPr>
        <w:rPr>
          <w:rFonts w:ascii="Calibri" w:hAnsi="Calibri" w:cs="Arial"/>
          <w:sz w:val="22"/>
          <w:szCs w:val="24"/>
        </w:rPr>
      </w:sdtEndPr>
      <w:sdtContent>
        <w:p w:rsidR="00191C3A" w:rsidRPr="00191C3A" w:rsidRDefault="00191C3A" w:rsidP="00191C3A">
          <w:pPr>
            <w:spacing w:after="0" w:line="240" w:lineRule="auto"/>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0" allowOverlap="1" wp14:anchorId="19EBEA7B" wp14:editId="0A8F356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49E9C5"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0" allowOverlap="1" wp14:anchorId="33002CD3" wp14:editId="28C458EB">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3D31F35"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0" allowOverlap="1" wp14:anchorId="0F94070A" wp14:editId="3CDED20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873282"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191C3A">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0" allowOverlap="1" wp14:anchorId="4B2CA771" wp14:editId="0B2083C7">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9581A9"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rsidR="00191C3A" w:rsidRPr="00191C3A" w:rsidRDefault="00191C3A" w:rsidP="00191C3A">
          <w:pPr>
            <w:spacing w:after="0" w:line="240" w:lineRule="auto"/>
            <w:rPr>
              <w:rFonts w:ascii="Cambria" w:eastAsia="Times New Roman" w:hAnsi="Cambria" w:cs="Times New Roman"/>
              <w:sz w:val="72"/>
              <w:szCs w:val="72"/>
              <w:lang w:val="en-US" w:eastAsia="ja-JP"/>
            </w:rPr>
          </w:pPr>
          <w:r w:rsidRPr="00191C3A">
            <w:rPr>
              <w:rFonts w:ascii="Calibri" w:eastAsia="Times New Roman" w:hAnsi="Calibri" w:cs="Times New Roman"/>
              <w:noProof/>
              <w:lang w:eastAsia="en-GB"/>
            </w:rPr>
            <w:drawing>
              <wp:inline distT="0" distB="0" distL="0" distR="0" wp14:anchorId="796C2814" wp14:editId="454A8FB6">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rsidR="00191C3A" w:rsidRPr="00D64EF2" w:rsidRDefault="00191C3A" w:rsidP="00861A7C">
          <w:pPr>
            <w:spacing w:after="0" w:line="240" w:lineRule="auto"/>
            <w:rPr>
              <w:rFonts w:ascii="Tahoma" w:eastAsia="Times New Roman" w:hAnsi="Tahoma" w:cs="Tahoma"/>
              <w:sz w:val="96"/>
              <w:szCs w:val="96"/>
              <w:lang w:val="en-US" w:eastAsia="ja-JP"/>
            </w:rPr>
          </w:pPr>
        </w:p>
        <w:p w:rsidR="00861A7C" w:rsidRPr="00861A7C" w:rsidRDefault="00861A7C" w:rsidP="00861A7C">
          <w:pPr>
            <w:spacing w:after="0" w:line="240" w:lineRule="auto"/>
            <w:rPr>
              <w:rFonts w:ascii="Tahoma" w:hAnsi="Tahoma" w:cs="Tahoma"/>
              <w:sz w:val="72"/>
              <w:szCs w:val="40"/>
            </w:rPr>
          </w:pPr>
          <w:r w:rsidRPr="00861A7C">
            <w:rPr>
              <w:rFonts w:ascii="Tahoma" w:hAnsi="Tahoma" w:cs="Tahoma"/>
              <w:sz w:val="72"/>
              <w:szCs w:val="40"/>
            </w:rPr>
            <w:t>Fire and Evacuation Policy</w:t>
          </w:r>
          <w:r w:rsidR="00414B2E">
            <w:rPr>
              <w:rFonts w:ascii="Tahoma" w:hAnsi="Tahoma" w:cs="Tahoma"/>
              <w:sz w:val="72"/>
              <w:szCs w:val="40"/>
            </w:rPr>
            <w:t xml:space="preserve"> &amp; Record Keeping</w:t>
          </w:r>
        </w:p>
        <w:p w:rsidR="00191C3A" w:rsidRPr="00191C3A" w:rsidRDefault="00D64EF2" w:rsidP="00861A7C">
          <w:pPr>
            <w:spacing w:after="0" w:line="240" w:lineRule="auto"/>
            <w:rPr>
              <w:rFonts w:ascii="Cambria" w:eastAsia="Times New Roman" w:hAnsi="Cambria" w:cs="Times New Roman"/>
              <w:sz w:val="36"/>
              <w:szCs w:val="36"/>
              <w:lang w:val="en-US" w:eastAsia="ja-JP"/>
            </w:rPr>
          </w:pPr>
          <w:sdt>
            <w:sdtPr>
              <w:rPr>
                <w:rFonts w:ascii="Cambria" w:eastAsia="Times New Roman" w:hAnsi="Cambria" w:cs="Times New Roman"/>
                <w:sz w:val="36"/>
                <w:szCs w:val="36"/>
                <w:lang w:val="en-US" w:eastAsia="ja-JP"/>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r w:rsidR="0069470C">
                <w:rPr>
                  <w:rFonts w:ascii="Cambria" w:eastAsia="Times New Roman" w:hAnsi="Cambria" w:cs="Times New Roman"/>
                  <w:sz w:val="36"/>
                  <w:szCs w:val="36"/>
                  <w:lang w:val="en-US" w:eastAsia="ja-JP"/>
                </w:rPr>
                <w:t>PARC (Essex)</w:t>
              </w:r>
            </w:sdtContent>
          </w:sdt>
        </w:p>
        <w:p w:rsidR="00191C3A" w:rsidRDefault="00191C3A"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tbl>
          <w:tblPr>
            <w:tblStyle w:val="TableGrid"/>
            <w:tblW w:w="4508" w:type="dxa"/>
            <w:tblLook w:val="04A0" w:firstRow="1" w:lastRow="0" w:firstColumn="1" w:lastColumn="0" w:noHBand="0" w:noVBand="1"/>
          </w:tblPr>
          <w:tblGrid>
            <w:gridCol w:w="4508"/>
          </w:tblGrid>
          <w:tr w:rsidR="00D64EF2" w:rsidRPr="00D64EF2" w:rsidTr="00F765B5">
            <w:tc>
              <w:tcPr>
                <w:tcW w:w="4508" w:type="dxa"/>
              </w:tcPr>
              <w:p w:rsidR="00D64EF2" w:rsidRPr="00D64EF2" w:rsidRDefault="00D64EF2" w:rsidP="00D64EF2">
                <w:pPr>
                  <w:tabs>
                    <w:tab w:val="left" w:pos="3705"/>
                  </w:tabs>
                  <w:rPr>
                    <w:rFonts w:ascii="Cambria" w:eastAsia="Times New Roman" w:hAnsi="Cambria" w:cs="Times New Roman"/>
                    <w:sz w:val="36"/>
                    <w:szCs w:val="36"/>
                    <w:lang w:val="en-US" w:eastAsia="ja-JP"/>
                  </w:rPr>
                </w:pPr>
                <w:r w:rsidRPr="00D64EF2">
                  <w:rPr>
                    <w:rFonts w:ascii="Cambria" w:eastAsia="Times New Roman" w:hAnsi="Cambria" w:cs="Times New Roman"/>
                    <w:sz w:val="36"/>
                    <w:szCs w:val="36"/>
                    <w:lang w:val="en-US" w:eastAsia="ja-JP"/>
                  </w:rPr>
                  <w:t>Statutory</w:t>
                </w:r>
              </w:p>
            </w:tc>
          </w:tr>
          <w:tr w:rsidR="00D64EF2" w:rsidRPr="00D64EF2" w:rsidTr="00F765B5">
            <w:tc>
              <w:tcPr>
                <w:tcW w:w="4508" w:type="dxa"/>
              </w:tcPr>
              <w:p w:rsidR="00D64EF2" w:rsidRPr="00D64EF2" w:rsidRDefault="00D64EF2" w:rsidP="00D64EF2">
                <w:pPr>
                  <w:tabs>
                    <w:tab w:val="left" w:pos="3705"/>
                  </w:tabs>
                  <w:rPr>
                    <w:rFonts w:ascii="Cambria" w:eastAsia="Times New Roman" w:hAnsi="Cambria" w:cs="Times New Roman"/>
                    <w:sz w:val="36"/>
                    <w:szCs w:val="36"/>
                    <w:lang w:val="en-US" w:eastAsia="ja-JP"/>
                  </w:rPr>
                </w:pPr>
                <w:r w:rsidRPr="00D64EF2">
                  <w:rPr>
                    <w:rFonts w:ascii="Cambria" w:eastAsia="Times New Roman" w:hAnsi="Cambria" w:cs="Times New Roman"/>
                    <w:sz w:val="36"/>
                    <w:szCs w:val="36"/>
                    <w:lang w:val="en-US" w:eastAsia="ja-JP"/>
                  </w:rPr>
                  <w:t>February 2019 LT (V</w:t>
                </w:r>
                <w:r>
                  <w:rPr>
                    <w:rFonts w:ascii="Cambria" w:eastAsia="Times New Roman" w:hAnsi="Cambria" w:cs="Times New Roman"/>
                    <w:sz w:val="36"/>
                    <w:szCs w:val="36"/>
                    <w:lang w:val="en-US" w:eastAsia="ja-JP"/>
                  </w:rPr>
                  <w:t>5</w:t>
                </w:r>
                <w:bookmarkStart w:id="0" w:name="_GoBack"/>
                <w:bookmarkEnd w:id="0"/>
                <w:r w:rsidRPr="00D64EF2">
                  <w:rPr>
                    <w:rFonts w:ascii="Cambria" w:eastAsia="Times New Roman" w:hAnsi="Cambria" w:cs="Times New Roman"/>
                    <w:sz w:val="36"/>
                    <w:szCs w:val="36"/>
                    <w:lang w:val="en-US" w:eastAsia="ja-JP"/>
                  </w:rPr>
                  <w:t>)</w:t>
                </w:r>
              </w:p>
            </w:tc>
          </w:tr>
          <w:tr w:rsidR="00D64EF2" w:rsidRPr="00D64EF2" w:rsidTr="00F765B5">
            <w:tc>
              <w:tcPr>
                <w:tcW w:w="4508" w:type="dxa"/>
              </w:tcPr>
              <w:p w:rsidR="00D64EF2" w:rsidRPr="00D64EF2" w:rsidRDefault="00D64EF2" w:rsidP="00D64EF2">
                <w:pPr>
                  <w:tabs>
                    <w:tab w:val="left" w:pos="3705"/>
                  </w:tabs>
                  <w:rPr>
                    <w:rFonts w:ascii="Cambria" w:eastAsia="Times New Roman" w:hAnsi="Cambria" w:cs="Times New Roman"/>
                    <w:sz w:val="36"/>
                    <w:szCs w:val="36"/>
                    <w:lang w:val="en-US" w:eastAsia="ja-JP"/>
                  </w:rPr>
                </w:pPr>
                <w:r w:rsidRPr="00D64EF2">
                  <w:rPr>
                    <w:rFonts w:ascii="Cambria" w:eastAsia="Times New Roman" w:hAnsi="Cambria" w:cs="Times New Roman"/>
                    <w:sz w:val="36"/>
                    <w:szCs w:val="36"/>
                    <w:lang w:val="en-US" w:eastAsia="ja-JP"/>
                  </w:rPr>
                  <w:t xml:space="preserve">Review annually </w:t>
                </w:r>
              </w:p>
            </w:tc>
          </w:tr>
        </w:tbl>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Default="00D10AE9" w:rsidP="00191C3A">
          <w:pPr>
            <w:spacing w:after="0" w:line="240" w:lineRule="auto"/>
            <w:rPr>
              <w:rFonts w:ascii="Cambria" w:eastAsia="Times New Roman" w:hAnsi="Cambria" w:cs="Times New Roman"/>
              <w:sz w:val="36"/>
              <w:szCs w:val="36"/>
              <w:lang w:val="en-US" w:eastAsia="ja-JP"/>
            </w:rPr>
          </w:pPr>
          <w:r w:rsidRPr="00D10AE9">
            <w:rPr>
              <w:rFonts w:ascii="Cambria" w:eastAsia="Times New Roman" w:hAnsi="Cambria" w:cs="Times New Roman"/>
              <w:noProof/>
              <w:sz w:val="36"/>
              <w:szCs w:val="36"/>
              <w:lang w:eastAsia="en-GB"/>
            </w:rPr>
            <mc:AlternateContent>
              <mc:Choice Requires="wps">
                <w:drawing>
                  <wp:anchor distT="45720" distB="45720" distL="114300" distR="114300" simplePos="0" relativeHeight="251664384" behindDoc="0" locked="0" layoutInCell="1" allowOverlap="1" wp14:anchorId="58780A1D" wp14:editId="1028E1F0">
                    <wp:simplePos x="0" y="0"/>
                    <wp:positionH relativeFrom="margin">
                      <wp:posOffset>285750</wp:posOffset>
                    </wp:positionH>
                    <wp:positionV relativeFrom="paragraph">
                      <wp:posOffset>-305435</wp:posOffset>
                    </wp:positionV>
                    <wp:extent cx="506730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00125"/>
                            </a:xfrm>
                            <a:prstGeom prst="rect">
                              <a:avLst/>
                            </a:prstGeom>
                            <a:solidFill>
                              <a:srgbClr val="FFFFFF"/>
                            </a:solidFill>
                            <a:ln w="9525">
                              <a:solidFill>
                                <a:srgbClr val="000000"/>
                              </a:solidFill>
                              <a:miter lim="800000"/>
                              <a:headEnd/>
                              <a:tailEnd/>
                            </a:ln>
                          </wps:spPr>
                          <wps:txbx>
                            <w:txbxContent>
                              <w:p w:rsidR="00D10AE9" w:rsidRDefault="00D10AE9" w:rsidP="00D10AE9">
                                <w:pPr>
                                  <w:spacing w:after="0" w:line="240" w:lineRule="auto"/>
                                  <w:jc w:val="center"/>
                                  <w:rPr>
                                    <w:rFonts w:ascii="Tahoma" w:hAnsi="Tahoma" w:cs="Tahoma"/>
                                    <w:sz w:val="28"/>
                                    <w:szCs w:val="28"/>
                                  </w:rPr>
                                </w:pPr>
                                <w:r w:rsidRPr="00580A78">
                                  <w:rPr>
                                    <w:rFonts w:ascii="Tahoma" w:hAnsi="Tahoma" w:cs="Tahoma"/>
                                    <w:sz w:val="28"/>
                                    <w:szCs w:val="28"/>
                                  </w:rPr>
                                  <w:t xml:space="preserve">Regular evacuation and fire </w:t>
                                </w:r>
                                <w:r w:rsidR="00414B2E">
                                  <w:rPr>
                                    <w:rFonts w:ascii="Tahoma" w:hAnsi="Tahoma" w:cs="Tahoma"/>
                                    <w:sz w:val="28"/>
                                    <w:szCs w:val="28"/>
                                  </w:rPr>
                                  <w:t xml:space="preserve">drill </w:t>
                                </w:r>
                                <w:r w:rsidRPr="00580A78">
                                  <w:rPr>
                                    <w:rFonts w:ascii="Tahoma" w:hAnsi="Tahoma" w:cs="Tahoma"/>
                                    <w:sz w:val="28"/>
                                    <w:szCs w:val="28"/>
                                  </w:rPr>
                                  <w:t>procedures will take place at least o</w:t>
                                </w:r>
                                <w:r w:rsidR="00414B2E">
                                  <w:rPr>
                                    <w:rFonts w:ascii="Tahoma" w:hAnsi="Tahoma" w:cs="Tahoma"/>
                                    <w:sz w:val="28"/>
                                    <w:szCs w:val="28"/>
                                  </w:rPr>
                                  <w:t>nce every four months with a rotation of</w:t>
                                </w:r>
                                <w:r w:rsidRPr="00580A78">
                                  <w:rPr>
                                    <w:rFonts w:ascii="Tahoma" w:hAnsi="Tahoma" w:cs="Tahoma"/>
                                    <w:sz w:val="28"/>
                                    <w:szCs w:val="28"/>
                                  </w:rPr>
                                  <w:t xml:space="preserve"> session</w:t>
                                </w:r>
                                <w:r w:rsidR="00414B2E">
                                  <w:rPr>
                                    <w:rFonts w:ascii="Tahoma" w:hAnsi="Tahoma" w:cs="Tahoma"/>
                                    <w:sz w:val="28"/>
                                    <w:szCs w:val="28"/>
                                  </w:rPr>
                                  <w:t>s</w:t>
                                </w:r>
                                <w:r w:rsidRPr="00580A78">
                                  <w:rPr>
                                    <w:rFonts w:ascii="Tahoma" w:hAnsi="Tahoma" w:cs="Tahoma"/>
                                    <w:sz w:val="28"/>
                                    <w:szCs w:val="28"/>
                                  </w:rPr>
                                  <w:t>.  All staff and children/young adults will be informed when they will happen.</w:t>
                                </w:r>
                              </w:p>
                              <w:p w:rsidR="00D10AE9" w:rsidRPr="00D10AE9" w:rsidRDefault="00D10AE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80A1D" id="_x0000_t202" coordsize="21600,21600" o:spt="202" path="m,l,21600r21600,l21600,xe">
                    <v:stroke joinstyle="miter"/>
                    <v:path gradientshapeok="t" o:connecttype="rect"/>
                  </v:shapetype>
                  <v:shape id="Text Box 2" o:spid="_x0000_s1026" type="#_x0000_t202" style="position:absolute;margin-left:22.5pt;margin-top:-24.05pt;width:399pt;height:7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">
                    <v:textbox>
                      <w:txbxContent>
                        <w:p w:rsidR="00D10AE9" w:rsidRDefault="00D10AE9" w:rsidP="00D10AE9">
                          <w:pPr>
                            <w:spacing w:after="0" w:line="240" w:lineRule="auto"/>
                            <w:jc w:val="center"/>
                            <w:rPr>
                              <w:rFonts w:ascii="Tahoma" w:hAnsi="Tahoma" w:cs="Tahoma"/>
                              <w:sz w:val="28"/>
                              <w:szCs w:val="28"/>
                            </w:rPr>
                          </w:pPr>
                          <w:r w:rsidRPr="00580A78">
                            <w:rPr>
                              <w:rFonts w:ascii="Tahoma" w:hAnsi="Tahoma" w:cs="Tahoma"/>
                              <w:sz w:val="28"/>
                              <w:szCs w:val="28"/>
                            </w:rPr>
                            <w:t xml:space="preserve">Regular evacuation and fire </w:t>
                          </w:r>
                          <w:r w:rsidR="00414B2E">
                            <w:rPr>
                              <w:rFonts w:ascii="Tahoma" w:hAnsi="Tahoma" w:cs="Tahoma"/>
                              <w:sz w:val="28"/>
                              <w:szCs w:val="28"/>
                            </w:rPr>
                            <w:t xml:space="preserve">drill </w:t>
                          </w:r>
                          <w:r w:rsidRPr="00580A78">
                            <w:rPr>
                              <w:rFonts w:ascii="Tahoma" w:hAnsi="Tahoma" w:cs="Tahoma"/>
                              <w:sz w:val="28"/>
                              <w:szCs w:val="28"/>
                            </w:rPr>
                            <w:t>procedures will take place at least o</w:t>
                          </w:r>
                          <w:r w:rsidR="00414B2E">
                            <w:rPr>
                              <w:rFonts w:ascii="Tahoma" w:hAnsi="Tahoma" w:cs="Tahoma"/>
                              <w:sz w:val="28"/>
                              <w:szCs w:val="28"/>
                            </w:rPr>
                            <w:t>nce every four months with a rotation of</w:t>
                          </w:r>
                          <w:r w:rsidRPr="00580A78">
                            <w:rPr>
                              <w:rFonts w:ascii="Tahoma" w:hAnsi="Tahoma" w:cs="Tahoma"/>
                              <w:sz w:val="28"/>
                              <w:szCs w:val="28"/>
                            </w:rPr>
                            <w:t xml:space="preserve"> session</w:t>
                          </w:r>
                          <w:r w:rsidR="00414B2E">
                            <w:rPr>
                              <w:rFonts w:ascii="Tahoma" w:hAnsi="Tahoma" w:cs="Tahoma"/>
                              <w:sz w:val="28"/>
                              <w:szCs w:val="28"/>
                            </w:rPr>
                            <w:t>s</w:t>
                          </w:r>
                          <w:r w:rsidRPr="00580A78">
                            <w:rPr>
                              <w:rFonts w:ascii="Tahoma" w:hAnsi="Tahoma" w:cs="Tahoma"/>
                              <w:sz w:val="28"/>
                              <w:szCs w:val="28"/>
                            </w:rPr>
                            <w:t>.  All staff and children/young adults will be informed when they will happen.</w:t>
                          </w:r>
                        </w:p>
                        <w:p w:rsidR="00D10AE9" w:rsidRPr="00D10AE9" w:rsidRDefault="00D10AE9">
                          <w:pPr>
                            <w:rPr>
                              <w:b/>
                            </w:rPr>
                          </w:pPr>
                        </w:p>
                      </w:txbxContent>
                    </v:textbox>
                    <w10:wrap type="square" anchorx="margin"/>
                  </v:shape>
                </w:pict>
              </mc:Fallback>
            </mc:AlternateContent>
          </w:r>
        </w:p>
        <w:p w:rsidR="00861A7C" w:rsidRDefault="00861A7C" w:rsidP="00191C3A">
          <w:pPr>
            <w:spacing w:after="0" w:line="240" w:lineRule="auto"/>
            <w:rPr>
              <w:rFonts w:ascii="Cambria" w:eastAsia="Times New Roman" w:hAnsi="Cambria" w:cs="Times New Roman"/>
              <w:sz w:val="36"/>
              <w:szCs w:val="36"/>
              <w:lang w:val="en-US" w:eastAsia="ja-JP"/>
            </w:rPr>
          </w:pPr>
        </w:p>
        <w:p w:rsidR="00861A7C" w:rsidRPr="00191C3A" w:rsidRDefault="00861A7C" w:rsidP="00191C3A">
          <w:pPr>
            <w:spacing w:after="0" w:line="240" w:lineRule="auto"/>
            <w:rPr>
              <w:rFonts w:ascii="Cambria" w:eastAsia="Times New Roman" w:hAnsi="Cambria" w:cs="Times New Roman"/>
              <w:sz w:val="36"/>
              <w:szCs w:val="36"/>
              <w:lang w:val="en-US" w:eastAsia="ja-JP"/>
            </w:rPr>
          </w:pPr>
        </w:p>
        <w:p w:rsidR="00191C3A" w:rsidRDefault="00191C3A" w:rsidP="00191C3A">
          <w:pPr>
            <w:spacing w:after="0" w:line="240" w:lineRule="auto"/>
            <w:rPr>
              <w:rFonts w:ascii="Times New Roman" w:eastAsia="Times New Roman" w:hAnsi="Times New Roman" w:cs="Times New Roman"/>
              <w:sz w:val="24"/>
              <w:szCs w:val="24"/>
              <w:lang w:eastAsia="en-GB"/>
            </w:rPr>
          </w:pPr>
        </w:p>
        <w:p w:rsidR="00D10AE9" w:rsidRDefault="00D10AE9" w:rsidP="00414B2E">
          <w:pPr>
            <w:spacing w:after="0" w:line="240" w:lineRule="auto"/>
            <w:jc w:val="both"/>
            <w:rPr>
              <w:rFonts w:ascii="Tahoma" w:hAnsi="Tahoma" w:cs="Tahoma"/>
              <w:b/>
              <w:sz w:val="28"/>
              <w:szCs w:val="28"/>
              <w:u w:val="single"/>
            </w:rPr>
          </w:pPr>
          <w:r w:rsidRPr="00580A78">
            <w:rPr>
              <w:rFonts w:ascii="Tahoma" w:hAnsi="Tahoma" w:cs="Tahoma"/>
              <w:sz w:val="28"/>
              <w:szCs w:val="28"/>
            </w:rPr>
            <w:t>In the event of an emergency</w:t>
          </w:r>
          <w:r>
            <w:rPr>
              <w:rFonts w:ascii="Tahoma" w:hAnsi="Tahoma" w:cs="Tahoma"/>
              <w:sz w:val="28"/>
              <w:szCs w:val="28"/>
            </w:rPr>
            <w:t>;</w:t>
          </w:r>
          <w:r w:rsidRPr="00580A78">
            <w:rPr>
              <w:rFonts w:ascii="Tahoma" w:hAnsi="Tahoma" w:cs="Tahoma"/>
              <w:sz w:val="28"/>
              <w:szCs w:val="28"/>
            </w:rPr>
            <w:t xml:space="preserve"> the alarms either situated in the main lobby, main play area or kitchen area should be activated </w:t>
          </w:r>
          <w:r w:rsidRPr="00580A78">
            <w:rPr>
              <w:rFonts w:ascii="Tahoma" w:hAnsi="Tahoma" w:cs="Tahoma"/>
              <w:b/>
              <w:sz w:val="28"/>
              <w:szCs w:val="28"/>
              <w:u w:val="single"/>
            </w:rPr>
            <w:t>immediately.</w:t>
          </w:r>
        </w:p>
        <w:p w:rsidR="00D10AE9" w:rsidRPr="00580A78" w:rsidRDefault="00D10AE9" w:rsidP="00414B2E">
          <w:pPr>
            <w:spacing w:after="0" w:line="240" w:lineRule="auto"/>
            <w:jc w:val="both"/>
            <w:rPr>
              <w:rFonts w:ascii="Tahoma" w:hAnsi="Tahoma" w:cs="Tahoma"/>
              <w:b/>
              <w:u w:val="single"/>
            </w:rPr>
          </w:pPr>
        </w:p>
        <w:p w:rsidR="00D10AE9" w:rsidRDefault="00D10AE9" w:rsidP="00414B2E">
          <w:pPr>
            <w:spacing w:after="0" w:line="240" w:lineRule="auto"/>
            <w:jc w:val="both"/>
            <w:rPr>
              <w:rFonts w:ascii="Tahoma" w:hAnsi="Tahoma" w:cs="Tahoma"/>
              <w:sz w:val="28"/>
              <w:szCs w:val="28"/>
            </w:rPr>
          </w:pPr>
          <w:r w:rsidRPr="00580A78">
            <w:rPr>
              <w:rFonts w:ascii="Tahoma" w:hAnsi="Tahoma" w:cs="Tahoma"/>
              <w:sz w:val="28"/>
              <w:szCs w:val="28"/>
            </w:rPr>
            <w:t>On hearing the alarm, staff will gather the children and evacuate the building either through the main play area fire doors, the main lobby area, or the kitchen doors following the emergency exit signs.  The children/young a</w:t>
          </w:r>
          <w:r>
            <w:rPr>
              <w:rFonts w:ascii="Tahoma" w:hAnsi="Tahoma" w:cs="Tahoma"/>
              <w:sz w:val="28"/>
              <w:szCs w:val="28"/>
            </w:rPr>
            <w:t xml:space="preserve">dults will then be led outside and following the pathway leading </w:t>
          </w:r>
          <w:r w:rsidRPr="00580A78">
            <w:rPr>
              <w:rFonts w:ascii="Tahoma" w:hAnsi="Tahoma" w:cs="Tahoma"/>
              <w:sz w:val="28"/>
              <w:szCs w:val="28"/>
            </w:rPr>
            <w:t>to the underpass (under the bridge).  This needs to be a distance of at least 18 metres away from the building, but no more than 50 metres.</w:t>
          </w:r>
        </w:p>
        <w:p w:rsidR="00D10AE9" w:rsidRPr="00580A78" w:rsidRDefault="00D10AE9" w:rsidP="00414B2E">
          <w:pPr>
            <w:spacing w:after="0" w:line="240" w:lineRule="auto"/>
            <w:jc w:val="both"/>
            <w:rPr>
              <w:rFonts w:ascii="Tahoma" w:hAnsi="Tahoma" w:cs="Tahoma"/>
            </w:rPr>
          </w:pPr>
        </w:p>
        <w:p w:rsidR="00D10AE9" w:rsidRDefault="005C37C1" w:rsidP="00414B2E">
          <w:pPr>
            <w:spacing w:after="0" w:line="240" w:lineRule="auto"/>
            <w:jc w:val="both"/>
            <w:rPr>
              <w:rFonts w:ascii="Tahoma" w:hAnsi="Tahoma" w:cs="Tahoma"/>
              <w:sz w:val="28"/>
              <w:szCs w:val="28"/>
            </w:rPr>
          </w:pPr>
          <w:r>
            <w:rPr>
              <w:rFonts w:ascii="Tahoma" w:hAnsi="Tahoma" w:cs="Tahoma"/>
              <w:sz w:val="28"/>
              <w:szCs w:val="28"/>
            </w:rPr>
            <w:t xml:space="preserve">If </w:t>
          </w:r>
          <w:r w:rsidR="00D10AE9" w:rsidRPr="00580A78">
            <w:rPr>
              <w:rFonts w:ascii="Tahoma" w:hAnsi="Tahoma" w:cs="Tahoma"/>
              <w:sz w:val="28"/>
              <w:szCs w:val="28"/>
            </w:rPr>
            <w:t>the main gates are not accessible (I.E. the area is blocked by gas cylinder catching fire) then the playground can be used for evacuation purposes.</w:t>
          </w:r>
        </w:p>
        <w:p w:rsidR="00D10AE9" w:rsidRPr="00580A78" w:rsidRDefault="00D10AE9" w:rsidP="00414B2E">
          <w:pPr>
            <w:spacing w:after="0" w:line="240" w:lineRule="auto"/>
            <w:jc w:val="both"/>
            <w:rPr>
              <w:rFonts w:ascii="Tahoma" w:hAnsi="Tahoma" w:cs="Tahoma"/>
            </w:rPr>
          </w:pPr>
        </w:p>
        <w:p w:rsidR="00D10AE9" w:rsidRDefault="00D10AE9" w:rsidP="00414B2E">
          <w:pPr>
            <w:spacing w:after="0" w:line="240" w:lineRule="auto"/>
            <w:jc w:val="both"/>
            <w:rPr>
              <w:rFonts w:ascii="Tahoma" w:hAnsi="Tahoma" w:cs="Tahoma"/>
              <w:sz w:val="28"/>
              <w:szCs w:val="28"/>
            </w:rPr>
          </w:pPr>
          <w:r w:rsidRPr="00580A78">
            <w:rPr>
              <w:rFonts w:ascii="Tahoma" w:hAnsi="Tahoma" w:cs="Tahoma"/>
              <w:sz w:val="28"/>
              <w:szCs w:val="28"/>
            </w:rPr>
            <w:t xml:space="preserve">The Team leader or Fire Marshall for the evacuation will collect the signing in sheets, visitors book, mobile phone, children’s and </w:t>
          </w:r>
          <w:r w:rsidR="00EC69A4" w:rsidRPr="00580A78">
            <w:rPr>
              <w:rFonts w:ascii="Tahoma" w:hAnsi="Tahoma" w:cs="Tahoma"/>
              <w:sz w:val="28"/>
              <w:szCs w:val="28"/>
            </w:rPr>
            <w:t>adult’s</w:t>
          </w:r>
          <w:r w:rsidRPr="00580A78">
            <w:rPr>
              <w:rFonts w:ascii="Tahoma" w:hAnsi="Tahoma" w:cs="Tahoma"/>
              <w:sz w:val="28"/>
              <w:szCs w:val="28"/>
            </w:rPr>
            <w:t xml:space="preserve"> emergency details, emergency jackets, water, blankets and first aid box and will lead the children and staff/volunteers/parents to the emergency assembly point (The forms, phone, emergency details, blankets, water to drink, biscuits etc. Are kept together in a box in the main lobby.) The deputy team leader will assist in getting everyone to the assembly point and will call the emergency services.</w:t>
          </w:r>
        </w:p>
        <w:p w:rsidR="00D10AE9" w:rsidRPr="00580A78" w:rsidRDefault="00D10AE9" w:rsidP="00414B2E">
          <w:pPr>
            <w:spacing w:after="0" w:line="240" w:lineRule="auto"/>
            <w:jc w:val="both"/>
            <w:rPr>
              <w:rFonts w:ascii="Tahoma" w:hAnsi="Tahoma" w:cs="Tahoma"/>
            </w:rPr>
          </w:pPr>
        </w:p>
        <w:p w:rsidR="00D10AE9" w:rsidRDefault="00D10AE9" w:rsidP="00414B2E">
          <w:pPr>
            <w:spacing w:after="0" w:line="240" w:lineRule="auto"/>
            <w:jc w:val="both"/>
            <w:rPr>
              <w:rFonts w:ascii="Tahoma" w:hAnsi="Tahoma" w:cs="Tahoma"/>
              <w:sz w:val="28"/>
              <w:szCs w:val="28"/>
            </w:rPr>
          </w:pPr>
          <w:r w:rsidRPr="00580A78">
            <w:rPr>
              <w:rFonts w:ascii="Tahoma" w:hAnsi="Tahoma" w:cs="Tahoma"/>
              <w:sz w:val="28"/>
              <w:szCs w:val="28"/>
            </w:rPr>
            <w:t>The Manager on site will conduct a sweep of the building ensuring everyone is out safely and closing all doors before safely leaving the building. The playground should also be checked.</w:t>
          </w:r>
        </w:p>
        <w:p w:rsidR="00D10AE9" w:rsidRPr="00580A78" w:rsidRDefault="00D10AE9" w:rsidP="00414B2E">
          <w:pPr>
            <w:spacing w:after="0" w:line="240" w:lineRule="auto"/>
            <w:jc w:val="both"/>
            <w:rPr>
              <w:rFonts w:ascii="Tahoma" w:hAnsi="Tahoma" w:cs="Tahoma"/>
            </w:rPr>
          </w:pPr>
        </w:p>
        <w:p w:rsidR="00D10AE9" w:rsidRDefault="00D10AE9" w:rsidP="00414B2E">
          <w:pPr>
            <w:spacing w:after="0" w:line="240" w:lineRule="auto"/>
            <w:jc w:val="both"/>
            <w:rPr>
              <w:rFonts w:ascii="Tahoma" w:hAnsi="Tahoma" w:cs="Tahoma"/>
              <w:b/>
              <w:sz w:val="28"/>
              <w:szCs w:val="28"/>
            </w:rPr>
          </w:pPr>
          <w:r w:rsidRPr="00580A78">
            <w:rPr>
              <w:rFonts w:ascii="Tahoma" w:hAnsi="Tahoma" w:cs="Tahoma"/>
              <w:b/>
              <w:sz w:val="28"/>
              <w:szCs w:val="28"/>
            </w:rPr>
            <w:t xml:space="preserve">Parents who attend sessions </w:t>
          </w:r>
          <w:r w:rsidRPr="00580A78">
            <w:rPr>
              <w:rFonts w:ascii="Tahoma" w:hAnsi="Tahoma" w:cs="Tahoma"/>
              <w:b/>
              <w:color w:val="FF0000"/>
              <w:sz w:val="28"/>
              <w:szCs w:val="28"/>
              <w:u w:val="single"/>
            </w:rPr>
            <w:t>are responsible</w:t>
          </w:r>
          <w:r w:rsidRPr="00580A78">
            <w:rPr>
              <w:rFonts w:ascii="Tahoma" w:hAnsi="Tahoma" w:cs="Tahoma"/>
              <w:b/>
              <w:sz w:val="28"/>
              <w:szCs w:val="28"/>
            </w:rPr>
            <w:t xml:space="preserve"> for their child/children in evacuation circumstances and are to leave the building immediately through the nearest fire exit and follow the pathway to the underpass along with the staff.</w:t>
          </w:r>
        </w:p>
        <w:p w:rsidR="00D10AE9" w:rsidRPr="00580A78" w:rsidRDefault="00D10AE9" w:rsidP="00414B2E">
          <w:pPr>
            <w:spacing w:after="0" w:line="240" w:lineRule="auto"/>
            <w:jc w:val="both"/>
            <w:rPr>
              <w:rFonts w:ascii="Tahoma" w:hAnsi="Tahoma" w:cs="Tahoma"/>
              <w:b/>
            </w:rPr>
          </w:pPr>
        </w:p>
        <w:p w:rsidR="00D10AE9" w:rsidRDefault="00D10AE9" w:rsidP="00414B2E">
          <w:pPr>
            <w:spacing w:after="0" w:line="240" w:lineRule="auto"/>
            <w:jc w:val="both"/>
            <w:rPr>
              <w:rFonts w:ascii="Tahoma" w:hAnsi="Tahoma" w:cs="Tahoma"/>
              <w:sz w:val="28"/>
              <w:szCs w:val="28"/>
            </w:rPr>
          </w:pPr>
          <w:r w:rsidRPr="00580A78">
            <w:rPr>
              <w:rFonts w:ascii="Tahoma" w:hAnsi="Tahoma" w:cs="Tahoma"/>
              <w:sz w:val="28"/>
              <w:szCs w:val="28"/>
            </w:rPr>
            <w:t>A roll call of all the children, staff, parents and visitors will be made to ensure that no one has been left behind.  No one is to enter the building until the emergency services have declared it is safe.</w:t>
          </w:r>
        </w:p>
        <w:p w:rsidR="00D10AE9" w:rsidRPr="00580A78" w:rsidRDefault="00D10AE9" w:rsidP="00414B2E">
          <w:pPr>
            <w:spacing w:after="0" w:line="240" w:lineRule="auto"/>
            <w:jc w:val="both"/>
            <w:rPr>
              <w:rFonts w:ascii="Tahoma" w:hAnsi="Tahoma" w:cs="Tahoma"/>
            </w:rPr>
          </w:pPr>
        </w:p>
        <w:p w:rsidR="00D10AE9" w:rsidRDefault="00D10AE9" w:rsidP="00414B2E">
          <w:pPr>
            <w:spacing w:after="0" w:line="240" w:lineRule="auto"/>
            <w:jc w:val="both"/>
            <w:rPr>
              <w:rFonts w:ascii="Tahoma" w:hAnsi="Tahoma" w:cs="Tahoma"/>
              <w:sz w:val="28"/>
              <w:szCs w:val="28"/>
            </w:rPr>
          </w:pPr>
          <w:r w:rsidRPr="00580A78">
            <w:rPr>
              <w:rFonts w:ascii="Tahoma" w:hAnsi="Tahoma" w:cs="Tahoma"/>
              <w:sz w:val="28"/>
              <w:szCs w:val="28"/>
            </w:rPr>
            <w:t>Staff will endeavour to contact parents</w:t>
          </w:r>
          <w:r>
            <w:rPr>
              <w:rFonts w:ascii="Tahoma" w:hAnsi="Tahoma" w:cs="Tahoma"/>
              <w:sz w:val="28"/>
              <w:szCs w:val="28"/>
            </w:rPr>
            <w:t xml:space="preserve"> if they are not present</w:t>
          </w:r>
          <w:r w:rsidRPr="00580A78">
            <w:rPr>
              <w:rFonts w:ascii="Tahoma" w:hAnsi="Tahoma" w:cs="Tahoma"/>
              <w:sz w:val="28"/>
              <w:szCs w:val="28"/>
            </w:rPr>
            <w:t>.</w:t>
          </w:r>
        </w:p>
        <w:p w:rsidR="00D10AE9" w:rsidRPr="00580A78" w:rsidRDefault="00D10AE9" w:rsidP="00414B2E">
          <w:pPr>
            <w:spacing w:after="0" w:line="240" w:lineRule="auto"/>
            <w:jc w:val="both"/>
            <w:rPr>
              <w:rFonts w:ascii="Tahoma" w:hAnsi="Tahoma" w:cs="Tahoma"/>
            </w:rPr>
          </w:pPr>
        </w:p>
        <w:p w:rsidR="00D10AE9" w:rsidRPr="00EC69A4" w:rsidRDefault="00D10AE9" w:rsidP="00414B2E">
          <w:pPr>
            <w:spacing w:after="0" w:line="240" w:lineRule="auto"/>
            <w:jc w:val="both"/>
            <w:rPr>
              <w:rFonts w:ascii="Tahoma" w:hAnsi="Tahoma" w:cs="Tahoma"/>
              <w:b/>
              <w:sz w:val="32"/>
              <w:szCs w:val="28"/>
              <w:u w:val="single"/>
            </w:rPr>
          </w:pPr>
          <w:r w:rsidRPr="00EC69A4">
            <w:rPr>
              <w:rFonts w:ascii="Tahoma" w:hAnsi="Tahoma" w:cs="Tahoma"/>
              <w:b/>
              <w:sz w:val="32"/>
              <w:szCs w:val="28"/>
              <w:u w:val="single"/>
            </w:rPr>
            <w:t>PARC policy is to evacuate the building not to tackle the fire.</w:t>
          </w:r>
        </w:p>
        <w:p w:rsidR="00D10AE9" w:rsidRDefault="00D10AE9" w:rsidP="00414B2E">
          <w:pPr>
            <w:spacing w:after="0"/>
            <w:jc w:val="both"/>
            <w:rPr>
              <w:rFonts w:ascii="Tahoma" w:hAnsi="Tahoma" w:cs="Tahoma"/>
              <w:b/>
              <w:sz w:val="28"/>
              <w:szCs w:val="28"/>
            </w:rPr>
          </w:pPr>
        </w:p>
        <w:p w:rsidR="00D10AE9" w:rsidRDefault="00414B2E" w:rsidP="00414B2E">
          <w:pPr>
            <w:spacing w:after="0"/>
            <w:jc w:val="both"/>
            <w:rPr>
              <w:rFonts w:ascii="Tahoma" w:hAnsi="Tahoma" w:cs="Tahoma"/>
              <w:b/>
              <w:sz w:val="28"/>
              <w:szCs w:val="28"/>
            </w:rPr>
          </w:pPr>
          <w:r>
            <w:rPr>
              <w:rFonts w:ascii="Tahoma" w:hAnsi="Tahoma" w:cs="Tahoma"/>
              <w:b/>
              <w:sz w:val="28"/>
              <w:szCs w:val="28"/>
            </w:rPr>
            <w:t xml:space="preserve">Fire Drills are Recorded in the Fire Log Book.  </w:t>
          </w:r>
          <w:r w:rsidR="00D64EF2">
            <w:rPr>
              <w:rFonts w:ascii="Tahoma" w:hAnsi="Tahoma" w:cs="Tahoma"/>
              <w:b/>
              <w:sz w:val="28"/>
              <w:szCs w:val="28"/>
            </w:rPr>
            <w:t>Chris Frisbee</w:t>
          </w:r>
          <w:r>
            <w:rPr>
              <w:rFonts w:ascii="Tahoma" w:hAnsi="Tahoma" w:cs="Tahoma"/>
              <w:b/>
              <w:sz w:val="28"/>
              <w:szCs w:val="28"/>
            </w:rPr>
            <w:t xml:space="preserve"> is the Named Fire Safety Officer. </w:t>
          </w:r>
        </w:p>
        <w:p w:rsidR="00414B2E" w:rsidRDefault="00414B2E" w:rsidP="00414B2E">
          <w:pPr>
            <w:spacing w:after="0"/>
            <w:jc w:val="both"/>
            <w:rPr>
              <w:rFonts w:ascii="Tahoma" w:hAnsi="Tahoma" w:cs="Tahoma"/>
              <w:b/>
              <w:sz w:val="28"/>
              <w:szCs w:val="28"/>
            </w:rPr>
          </w:pPr>
        </w:p>
        <w:p w:rsidR="00D10AE9" w:rsidRDefault="00414B2E" w:rsidP="00414B2E">
          <w:pPr>
            <w:spacing w:after="0"/>
            <w:jc w:val="both"/>
            <w:rPr>
              <w:rFonts w:ascii="Tahoma" w:hAnsi="Tahoma" w:cs="Tahoma"/>
              <w:b/>
              <w:sz w:val="28"/>
              <w:szCs w:val="28"/>
            </w:rPr>
          </w:pPr>
          <w:r>
            <w:rPr>
              <w:rFonts w:ascii="Tahoma" w:hAnsi="Tahoma" w:cs="Tahoma"/>
              <w:b/>
              <w:sz w:val="28"/>
              <w:szCs w:val="28"/>
            </w:rPr>
            <w:t xml:space="preserve">Drills are scheduled to be conducted in </w:t>
          </w:r>
          <w:r w:rsidR="000C21DD">
            <w:rPr>
              <w:rFonts w:ascii="Tahoma" w:hAnsi="Tahoma" w:cs="Tahoma"/>
              <w:b/>
              <w:sz w:val="28"/>
              <w:szCs w:val="28"/>
            </w:rPr>
            <w:t>rotation so all session staff are involved in the evacuation and drill procedures for a variety of the sessions that PARC host.</w:t>
          </w:r>
        </w:p>
        <w:p w:rsidR="005C37C1" w:rsidRDefault="005C37C1" w:rsidP="00414B2E">
          <w:pPr>
            <w:spacing w:after="0"/>
            <w:jc w:val="both"/>
            <w:rPr>
              <w:rFonts w:ascii="Tahoma" w:hAnsi="Tahoma" w:cs="Tahoma"/>
              <w:b/>
              <w:sz w:val="28"/>
              <w:szCs w:val="28"/>
            </w:rPr>
          </w:pPr>
        </w:p>
        <w:p w:rsidR="005C37C1" w:rsidRDefault="005C37C1" w:rsidP="00414B2E">
          <w:pPr>
            <w:spacing w:after="0"/>
            <w:jc w:val="both"/>
            <w:rPr>
              <w:rFonts w:ascii="Tahoma" w:hAnsi="Tahoma" w:cs="Tahoma"/>
              <w:b/>
              <w:sz w:val="28"/>
              <w:szCs w:val="28"/>
            </w:rPr>
          </w:pPr>
        </w:p>
        <w:p w:rsidR="005C37C1" w:rsidRDefault="005C37C1" w:rsidP="00414B2E">
          <w:pPr>
            <w:spacing w:after="0"/>
            <w:jc w:val="both"/>
            <w:rPr>
              <w:rFonts w:ascii="Tahoma" w:hAnsi="Tahoma" w:cs="Tahoma"/>
              <w:b/>
              <w:sz w:val="28"/>
              <w:szCs w:val="28"/>
            </w:rPr>
          </w:pPr>
        </w:p>
        <w:p w:rsidR="005C37C1" w:rsidRDefault="005C37C1" w:rsidP="00414B2E">
          <w:pPr>
            <w:spacing w:after="0"/>
            <w:jc w:val="both"/>
            <w:rPr>
              <w:rFonts w:ascii="Tahoma" w:hAnsi="Tahoma" w:cs="Tahoma"/>
              <w:b/>
              <w:sz w:val="28"/>
              <w:szCs w:val="28"/>
            </w:rPr>
          </w:pPr>
        </w:p>
        <w:p w:rsidR="005C37C1" w:rsidRDefault="005C37C1" w:rsidP="00414B2E">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5C37C1" w:rsidRDefault="005C37C1" w:rsidP="00D10AE9">
          <w:pPr>
            <w:spacing w:after="0"/>
            <w:jc w:val="both"/>
            <w:rPr>
              <w:rFonts w:ascii="Tahoma" w:hAnsi="Tahoma" w:cs="Tahoma"/>
              <w:b/>
              <w:sz w:val="28"/>
              <w:szCs w:val="28"/>
            </w:rPr>
          </w:pPr>
        </w:p>
        <w:p w:rsidR="00191C3A" w:rsidRPr="00191C3A" w:rsidRDefault="00D10AE9" w:rsidP="000C21DD">
          <w:pPr>
            <w:spacing w:after="0"/>
            <w:jc w:val="both"/>
            <w:rPr>
              <w:rFonts w:ascii="Calibri" w:eastAsia="Times New Roman" w:hAnsi="Calibri" w:cs="Arial"/>
              <w:szCs w:val="24"/>
              <w:lang w:eastAsia="en-GB"/>
            </w:rPr>
          </w:pPr>
          <w:r w:rsidRPr="008E5CD9">
            <w:rPr>
              <w:rFonts w:ascii="Tahoma" w:hAnsi="Tahoma" w:cs="Tahoma"/>
              <w:b/>
              <w:sz w:val="28"/>
              <w:szCs w:val="28"/>
            </w:rPr>
            <w:t xml:space="preserve">Revised </w:t>
          </w:r>
          <w:r w:rsidR="00D64EF2">
            <w:rPr>
              <w:rFonts w:ascii="Tahoma" w:hAnsi="Tahoma" w:cs="Tahoma"/>
              <w:b/>
              <w:sz w:val="28"/>
              <w:szCs w:val="28"/>
            </w:rPr>
            <w:t>February</w:t>
          </w:r>
          <w:r w:rsidR="000C21DD">
            <w:rPr>
              <w:rFonts w:ascii="Tahoma" w:hAnsi="Tahoma" w:cs="Tahoma"/>
              <w:b/>
              <w:sz w:val="28"/>
              <w:szCs w:val="28"/>
            </w:rPr>
            <w:t xml:space="preserve"> 201</w:t>
          </w:r>
          <w:r w:rsidR="00D64EF2">
            <w:rPr>
              <w:rFonts w:ascii="Tahoma" w:hAnsi="Tahoma" w:cs="Tahoma"/>
              <w:b/>
              <w:sz w:val="28"/>
              <w:szCs w:val="28"/>
            </w:rPr>
            <w:t>9</w:t>
          </w:r>
          <w:r w:rsidR="000C21DD">
            <w:rPr>
              <w:rFonts w:ascii="Tahoma" w:hAnsi="Tahoma" w:cs="Tahoma"/>
              <w:b/>
              <w:sz w:val="28"/>
              <w:szCs w:val="28"/>
            </w:rPr>
            <w:t xml:space="preserve"> </w:t>
          </w:r>
          <w:r w:rsidR="00D64EF2">
            <w:rPr>
              <w:rFonts w:ascii="Tahoma" w:hAnsi="Tahoma" w:cs="Tahoma"/>
              <w:b/>
              <w:sz w:val="28"/>
              <w:szCs w:val="28"/>
            </w:rPr>
            <w:t xml:space="preserve">LT </w:t>
          </w:r>
          <w:r w:rsidR="000C21DD">
            <w:rPr>
              <w:rFonts w:ascii="Tahoma" w:hAnsi="Tahoma" w:cs="Tahoma"/>
              <w:b/>
              <w:sz w:val="28"/>
              <w:szCs w:val="28"/>
            </w:rPr>
            <w:t>(V</w:t>
          </w:r>
          <w:r w:rsidR="00D64EF2">
            <w:rPr>
              <w:rFonts w:ascii="Tahoma" w:hAnsi="Tahoma" w:cs="Tahoma"/>
              <w:b/>
              <w:sz w:val="28"/>
              <w:szCs w:val="28"/>
            </w:rPr>
            <w:t>5</w:t>
          </w:r>
          <w:r>
            <w:rPr>
              <w:rFonts w:ascii="Tahoma" w:hAnsi="Tahoma" w:cs="Tahoma"/>
              <w:b/>
              <w:sz w:val="28"/>
              <w:szCs w:val="28"/>
            </w:rPr>
            <w:t>)</w:t>
          </w:r>
          <w:r w:rsidRPr="008E5CD9">
            <w:rPr>
              <w:rFonts w:ascii="Tahoma" w:hAnsi="Tahoma" w:cs="Tahoma"/>
              <w:b/>
              <w:sz w:val="28"/>
              <w:szCs w:val="28"/>
            </w:rPr>
            <w:t xml:space="preserve"> </w:t>
          </w:r>
        </w:p>
      </w:sdtContent>
    </w:sdt>
    <w:sectPr w:rsidR="00191C3A" w:rsidRPr="00191C3A" w:rsidSect="00191C3A">
      <w:pgSz w:w="11906" w:h="16838"/>
      <w:pgMar w:top="127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3A"/>
    <w:rsid w:val="000C21DD"/>
    <w:rsid w:val="00191C3A"/>
    <w:rsid w:val="002A7E8C"/>
    <w:rsid w:val="003550C9"/>
    <w:rsid w:val="00414B2E"/>
    <w:rsid w:val="0054437C"/>
    <w:rsid w:val="00567699"/>
    <w:rsid w:val="005C37C1"/>
    <w:rsid w:val="005D58B4"/>
    <w:rsid w:val="0069470C"/>
    <w:rsid w:val="006C6F8E"/>
    <w:rsid w:val="00861A7C"/>
    <w:rsid w:val="00A40A7D"/>
    <w:rsid w:val="00D10AE9"/>
    <w:rsid w:val="00D64EF2"/>
    <w:rsid w:val="00E462A2"/>
    <w:rsid w:val="00EC69A4"/>
    <w:rsid w:val="00E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CD55"/>
  <w15:docId w15:val="{4C5E9275-C60C-4550-8722-D8049E9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PARC (Essex)</dc:subject>
  <dc:creator>Agreed by the Trustee Committee in March 2015</dc:creator>
  <cp:lastModifiedBy>Louise</cp:lastModifiedBy>
  <cp:revision>2</cp:revision>
  <cp:lastPrinted>2016-02-22T09:47:00Z</cp:lastPrinted>
  <dcterms:created xsi:type="dcterms:W3CDTF">2019-02-08T14:16:00Z</dcterms:created>
  <dcterms:modified xsi:type="dcterms:W3CDTF">2019-02-08T14:16:00Z</dcterms:modified>
</cp:coreProperties>
</file>